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D493" w14:textId="77777777" w:rsidR="00A44169" w:rsidRDefault="00A44169">
      <w:pPr>
        <w:pStyle w:val="Heading1"/>
        <w:spacing w:before="66"/>
        <w:rPr>
          <w:u w:val="single"/>
        </w:rPr>
      </w:pPr>
      <w:r>
        <w:rPr>
          <w:noProof/>
        </w:rPr>
        <w:drawing>
          <wp:inline distT="0" distB="0" distL="0" distR="0" wp14:anchorId="5D40F7AD" wp14:editId="206A940C">
            <wp:extent cx="876300" cy="876300"/>
            <wp:effectExtent l="0" t="0" r="0" b="0"/>
            <wp:docPr id="1" name="Picture 1" descr="https://www.m25lib.ac.uk/wp-content/uploads/2016/11/m25-logo-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m25lib.ac.uk/wp-content/uploads/2016/11/m25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40562" w14:textId="5B2812EB" w:rsidR="00A44169" w:rsidRPr="00A44169" w:rsidRDefault="00003473">
      <w:pPr>
        <w:pStyle w:val="Heading1"/>
        <w:spacing w:before="66"/>
      </w:pPr>
      <w:r w:rsidRPr="00A44169">
        <w:t>M25 Staff</w:t>
      </w:r>
      <w:r w:rsidRPr="00A44169">
        <w:rPr>
          <w:spacing w:val="-6"/>
        </w:rPr>
        <w:t xml:space="preserve"> </w:t>
      </w:r>
      <w:r w:rsidRPr="00A44169">
        <w:t>Development</w:t>
      </w:r>
      <w:r w:rsidRPr="00A44169">
        <w:rPr>
          <w:spacing w:val="-5"/>
        </w:rPr>
        <w:t xml:space="preserve"> </w:t>
      </w:r>
      <w:r w:rsidRPr="00A44169">
        <w:t>Awards</w:t>
      </w:r>
      <w:r w:rsidR="00A44169" w:rsidRPr="00A44169">
        <w:t xml:space="preserve"> 202</w:t>
      </w:r>
      <w:r w:rsidR="00D01FCF">
        <w:t>4</w:t>
      </w:r>
      <w:r w:rsidR="00A44169" w:rsidRPr="00A44169">
        <w:t>-202</w:t>
      </w:r>
      <w:r w:rsidR="00D01FCF">
        <w:t>5</w:t>
      </w:r>
    </w:p>
    <w:p w14:paraId="218F75B7" w14:textId="77777777" w:rsidR="00831734" w:rsidRPr="00A44169" w:rsidRDefault="00003473">
      <w:pPr>
        <w:pStyle w:val="Heading1"/>
        <w:spacing w:before="66"/>
      </w:pPr>
      <w:r w:rsidRPr="00A44169">
        <w:t>Terms</w:t>
      </w:r>
      <w:r w:rsidRPr="00A44169">
        <w:rPr>
          <w:spacing w:val="-4"/>
        </w:rPr>
        <w:t xml:space="preserve"> </w:t>
      </w:r>
      <w:r w:rsidRPr="00A44169">
        <w:t>and</w:t>
      </w:r>
      <w:r w:rsidRPr="00A44169">
        <w:rPr>
          <w:spacing w:val="-6"/>
        </w:rPr>
        <w:t xml:space="preserve"> </w:t>
      </w:r>
      <w:r w:rsidRPr="00A44169">
        <w:t>Conditions</w:t>
      </w:r>
    </w:p>
    <w:p w14:paraId="17A3C3A7" w14:textId="77777777" w:rsidR="00831734" w:rsidRDefault="00831734">
      <w:pPr>
        <w:pStyle w:val="BodyText"/>
        <w:spacing w:before="168"/>
        <w:ind w:left="0"/>
        <w:rPr>
          <w:b/>
        </w:rPr>
      </w:pPr>
    </w:p>
    <w:p w14:paraId="00958CCD" w14:textId="77777777" w:rsidR="00831734" w:rsidRDefault="00003473">
      <w:pPr>
        <w:ind w:left="100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awards:</w:t>
      </w:r>
    </w:p>
    <w:p w14:paraId="0447519E" w14:textId="77777777" w:rsidR="00831734" w:rsidRDefault="00831734">
      <w:pPr>
        <w:pStyle w:val="BodyText"/>
        <w:spacing w:before="168"/>
        <w:ind w:left="0"/>
        <w:rPr>
          <w:b/>
        </w:rPr>
      </w:pPr>
    </w:p>
    <w:p w14:paraId="3F12D645" w14:textId="77777777" w:rsidR="00831734" w:rsidRDefault="00003473">
      <w:pPr>
        <w:pStyle w:val="BodyText"/>
        <w:spacing w:line="312" w:lineRule="auto"/>
        <w:ind w:left="100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M25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institution.</w:t>
      </w:r>
      <w:r>
        <w:rPr>
          <w:spacing w:val="-3"/>
        </w:rPr>
        <w:t xml:space="preserve"> Applicants may apply for </w:t>
      </w:r>
      <w:r w:rsidR="002C01D2">
        <w:rPr>
          <w:spacing w:val="-3"/>
        </w:rPr>
        <w:t>both awards if they wish.</w:t>
      </w:r>
    </w:p>
    <w:p w14:paraId="50B2D90F" w14:textId="77777777" w:rsidR="00831734" w:rsidRDefault="00831734">
      <w:pPr>
        <w:pStyle w:val="BodyText"/>
        <w:spacing w:before="87"/>
        <w:ind w:left="0"/>
      </w:pPr>
    </w:p>
    <w:p w14:paraId="783DF3AE" w14:textId="77777777" w:rsidR="00831734" w:rsidRDefault="00003473">
      <w:pPr>
        <w:pStyle w:val="BodyText"/>
        <w:spacing w:line="314" w:lineRule="auto"/>
        <w:ind w:left="100" w:right="45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the award</w:t>
      </w:r>
      <w:r>
        <w:rPr>
          <w:spacing w:val="-6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 they must</w:t>
      </w:r>
      <w:r>
        <w:rPr>
          <w:spacing w:val="-1"/>
        </w:rPr>
        <w:t xml:space="preserve"> </w:t>
      </w:r>
      <w:r>
        <w:t>inform the</w:t>
      </w:r>
      <w:r>
        <w:rPr>
          <w:spacing w:val="-1"/>
        </w:rPr>
        <w:t xml:space="preserve"> </w:t>
      </w:r>
      <w:r>
        <w:t>M25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immediately. Awards will</w:t>
      </w:r>
      <w:r>
        <w:rPr>
          <w:spacing w:val="-2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valid if</w:t>
      </w:r>
      <w:r>
        <w:rPr>
          <w:spacing w:val="-1"/>
        </w:rPr>
        <w:t xml:space="preserve"> </w:t>
      </w:r>
      <w:r>
        <w:t xml:space="preserve">the recipient’s new employer is an M25 member library. Where a recipient leaves the profession or moves to a library outside of the Consortium the award will be </w:t>
      </w:r>
      <w:r>
        <w:rPr>
          <w:spacing w:val="-2"/>
        </w:rPr>
        <w:t>cancelled.</w:t>
      </w:r>
    </w:p>
    <w:p w14:paraId="7BBA553D" w14:textId="77777777" w:rsidR="00831734" w:rsidRDefault="00831734">
      <w:pPr>
        <w:pStyle w:val="BodyText"/>
        <w:spacing w:before="77"/>
        <w:ind w:left="0"/>
      </w:pPr>
    </w:p>
    <w:p w14:paraId="36650F41" w14:textId="77777777" w:rsidR="00831734" w:rsidRDefault="00003473">
      <w:pPr>
        <w:pStyle w:val="Heading1"/>
      </w:pPr>
      <w:r>
        <w:t>cpd25</w:t>
      </w:r>
      <w:r>
        <w:rPr>
          <w:spacing w:val="-6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rPr>
          <w:spacing w:val="-4"/>
        </w:rPr>
        <w:t>(x3):</w:t>
      </w:r>
    </w:p>
    <w:p w14:paraId="5E070176" w14:textId="77777777" w:rsidR="00831734" w:rsidRDefault="00831734">
      <w:pPr>
        <w:pStyle w:val="BodyText"/>
        <w:spacing w:before="151"/>
        <w:ind w:left="0"/>
        <w:rPr>
          <w:b/>
        </w:rPr>
      </w:pPr>
    </w:p>
    <w:p w14:paraId="4DCFE555" w14:textId="3363FD34" w:rsidR="00831734" w:rsidRDefault="00003473">
      <w:pPr>
        <w:pStyle w:val="ListParagraph"/>
        <w:numPr>
          <w:ilvl w:val="0"/>
          <w:numId w:val="1"/>
        </w:numPr>
        <w:tabs>
          <w:tab w:val="left" w:pos="820"/>
        </w:tabs>
        <w:spacing w:before="1" w:line="307" w:lineRule="auto"/>
        <w:ind w:right="113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chosen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and attendance must take place by the end of July 202</w:t>
      </w:r>
      <w:r w:rsidR="00D01FCF">
        <w:rPr>
          <w:sz w:val="24"/>
        </w:rPr>
        <w:t>6</w:t>
      </w:r>
      <w:r>
        <w:rPr>
          <w:sz w:val="24"/>
        </w:rPr>
        <w:t>.</w:t>
      </w:r>
    </w:p>
    <w:p w14:paraId="3B9DC313" w14:textId="77777777" w:rsidR="00831734" w:rsidRDefault="00003473">
      <w:pPr>
        <w:pStyle w:val="ListParagraph"/>
        <w:numPr>
          <w:ilvl w:val="0"/>
          <w:numId w:val="1"/>
        </w:numPr>
        <w:tabs>
          <w:tab w:val="left" w:pos="820"/>
        </w:tabs>
        <w:spacing w:line="312" w:lineRule="auto"/>
        <w:ind w:right="229"/>
        <w:rPr>
          <w:sz w:val="24"/>
        </w:rPr>
      </w:pPr>
      <w:r>
        <w:rPr>
          <w:sz w:val="24"/>
        </w:rPr>
        <w:t>Where training is virtual, one day of training equates to a maximum of five hours, or three virtual events not exceeding five hours in total. The training can be split across events on different days e.g., three 90-minute events on three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days.</w:t>
      </w:r>
    </w:p>
    <w:p w14:paraId="2E517789" w14:textId="77777777" w:rsidR="00831734" w:rsidRDefault="00003473" w:rsidP="00003473">
      <w:pPr>
        <w:pStyle w:val="ListParagraph"/>
        <w:numPr>
          <w:ilvl w:val="0"/>
          <w:numId w:val="1"/>
        </w:numPr>
        <w:tabs>
          <w:tab w:val="left" w:pos="820"/>
        </w:tabs>
        <w:spacing w:before="72" w:line="276" w:lineRule="exact"/>
      </w:pPr>
      <w:r>
        <w:rPr>
          <w:sz w:val="24"/>
        </w:rPr>
        <w:t>The</w:t>
      </w:r>
      <w:r w:rsidRPr="00003473"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 w:rsidRPr="00003473">
        <w:rPr>
          <w:spacing w:val="-6"/>
          <w:sz w:val="24"/>
        </w:rPr>
        <w:t xml:space="preserve"> </w:t>
      </w:r>
      <w:r>
        <w:rPr>
          <w:sz w:val="24"/>
        </w:rPr>
        <w:t>applicant</w:t>
      </w:r>
      <w:r w:rsidRPr="00003473">
        <w:rPr>
          <w:spacing w:val="-4"/>
          <w:sz w:val="24"/>
        </w:rPr>
        <w:t xml:space="preserve"> </w:t>
      </w:r>
      <w:r>
        <w:rPr>
          <w:sz w:val="24"/>
        </w:rPr>
        <w:t>should</w:t>
      </w:r>
      <w:r w:rsidRPr="00003473">
        <w:rPr>
          <w:spacing w:val="-3"/>
          <w:sz w:val="24"/>
        </w:rPr>
        <w:t xml:space="preserve"> </w:t>
      </w:r>
      <w:r>
        <w:rPr>
          <w:sz w:val="24"/>
        </w:rPr>
        <w:t>contact</w:t>
      </w:r>
      <w:r w:rsidRPr="00003473">
        <w:rPr>
          <w:spacing w:val="-3"/>
          <w:sz w:val="24"/>
        </w:rPr>
        <w:t xml:space="preserve"> </w:t>
      </w:r>
      <w:r>
        <w:rPr>
          <w:sz w:val="24"/>
        </w:rPr>
        <w:t>the</w:t>
      </w:r>
      <w:r w:rsidRPr="00003473">
        <w:rPr>
          <w:spacing w:val="-6"/>
          <w:sz w:val="24"/>
        </w:rPr>
        <w:t xml:space="preserve"> </w:t>
      </w:r>
      <w:r w:rsidRPr="00003473">
        <w:rPr>
          <w:spacing w:val="-8"/>
          <w:sz w:val="24"/>
        </w:rPr>
        <w:t xml:space="preserve">M25 </w:t>
      </w:r>
      <w:r>
        <w:rPr>
          <w:sz w:val="24"/>
        </w:rPr>
        <w:t>Administrator</w:t>
      </w:r>
      <w:r w:rsidRPr="00003473">
        <w:rPr>
          <w:spacing w:val="-5"/>
          <w:sz w:val="24"/>
        </w:rPr>
        <w:t xml:space="preserve"> (Events &amp; Programmes) </w:t>
      </w:r>
      <w:r w:rsidRPr="00003473">
        <w:rPr>
          <w:spacing w:val="-5"/>
          <w:sz w:val="24"/>
          <w:szCs w:val="24"/>
        </w:rPr>
        <w:t xml:space="preserve">on </w:t>
      </w:r>
      <w:hyperlink r:id="rId9">
        <w:r w:rsidRPr="00003473">
          <w:rPr>
            <w:color w:val="0000FF"/>
            <w:sz w:val="24"/>
            <w:szCs w:val="24"/>
            <w:u w:val="single" w:color="0000FF"/>
          </w:rPr>
          <w:t>cpd25@london.ac.uk</w:t>
        </w:r>
      </w:hyperlink>
      <w:r w:rsidRPr="00003473">
        <w:rPr>
          <w:color w:val="0000FF"/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to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arrange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their</w:t>
      </w:r>
      <w:r w:rsidRPr="00003473">
        <w:rPr>
          <w:spacing w:val="-7"/>
          <w:sz w:val="24"/>
          <w:szCs w:val="24"/>
        </w:rPr>
        <w:t xml:space="preserve"> </w:t>
      </w:r>
      <w:r w:rsidRPr="00003473">
        <w:rPr>
          <w:spacing w:val="-2"/>
          <w:sz w:val="24"/>
          <w:szCs w:val="24"/>
        </w:rPr>
        <w:t>training.</w:t>
      </w:r>
    </w:p>
    <w:p w14:paraId="06638F20" w14:textId="77777777" w:rsidR="00831734" w:rsidRDefault="00003473">
      <w:pPr>
        <w:pStyle w:val="ListParagraph"/>
        <w:numPr>
          <w:ilvl w:val="0"/>
          <w:numId w:val="1"/>
        </w:numPr>
        <w:tabs>
          <w:tab w:val="left" w:pos="820"/>
        </w:tabs>
        <w:spacing w:before="68" w:line="312" w:lineRule="auto"/>
        <w:ind w:right="282"/>
        <w:rPr>
          <w:sz w:val="24"/>
        </w:rPr>
      </w:pPr>
      <w:r>
        <w:rPr>
          <w:sz w:val="24"/>
        </w:rPr>
        <w:t>The successful candidates will be expected to write a report describing the event(s) attended and the benefits they have gained, for publication on the M25 Consortium’s web pages and in our annual report. This report should be a maximum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1,000</w:t>
      </w:r>
      <w:r>
        <w:rPr>
          <w:spacing w:val="-5"/>
          <w:sz w:val="24"/>
        </w:rPr>
        <w:t xml:space="preserve"> </w:t>
      </w:r>
      <w:r>
        <w:rPr>
          <w:sz w:val="24"/>
        </w:rPr>
        <w:t>words,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M25</w:t>
      </w:r>
      <w:r>
        <w:rPr>
          <w:spacing w:val="-3"/>
          <w:sz w:val="24"/>
        </w:rPr>
        <w:t xml:space="preserve"> </w:t>
      </w:r>
      <w:r>
        <w:rPr>
          <w:sz w:val="24"/>
        </w:rPr>
        <w:t>Consortium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edit the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 guidelines.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months of attendance at their final event.</w:t>
      </w:r>
    </w:p>
    <w:p w14:paraId="347675A0" w14:textId="77777777" w:rsidR="00831734" w:rsidRDefault="00831734">
      <w:pPr>
        <w:pStyle w:val="BodyText"/>
        <w:spacing w:before="85"/>
        <w:ind w:left="0"/>
      </w:pPr>
    </w:p>
    <w:p w14:paraId="3F8B3B0A" w14:textId="77777777" w:rsidR="00831734" w:rsidRDefault="00003473">
      <w:pPr>
        <w:pStyle w:val="Heading1"/>
      </w:pPr>
      <w:r>
        <w:t>M25</w:t>
      </w:r>
      <w:r>
        <w:rPr>
          <w:spacing w:val="-5"/>
        </w:rPr>
        <w:t xml:space="preserve"> Annual </w:t>
      </w:r>
      <w:r>
        <w:t>Conference</w:t>
      </w:r>
      <w:r>
        <w:rPr>
          <w:spacing w:val="-7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rPr>
          <w:spacing w:val="-4"/>
        </w:rPr>
        <w:t>(x2)</w:t>
      </w:r>
    </w:p>
    <w:p w14:paraId="5B64C626" w14:textId="77777777" w:rsidR="00831734" w:rsidRDefault="00831734">
      <w:pPr>
        <w:pStyle w:val="BodyText"/>
        <w:spacing w:before="151"/>
        <w:ind w:left="0"/>
        <w:rPr>
          <w:b/>
        </w:rPr>
      </w:pPr>
    </w:p>
    <w:p w14:paraId="44127FA3" w14:textId="77777777" w:rsidR="00831734" w:rsidRDefault="00003473">
      <w:pPr>
        <w:pStyle w:val="ListParagraph"/>
        <w:numPr>
          <w:ilvl w:val="0"/>
          <w:numId w:val="1"/>
        </w:numPr>
        <w:tabs>
          <w:tab w:val="left" w:pos="820"/>
        </w:tabs>
        <w:spacing w:before="1" w:line="309" w:lineRule="auto"/>
        <w:ind w:right="103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M25 </w:t>
      </w:r>
      <w:r>
        <w:rPr>
          <w:sz w:val="24"/>
        </w:rPr>
        <w:t>Administrator</w:t>
      </w:r>
      <w:r>
        <w:rPr>
          <w:spacing w:val="-5"/>
          <w:sz w:val="24"/>
        </w:rPr>
        <w:t xml:space="preserve"> (Events &amp; Programmes) </w:t>
      </w:r>
      <w:r>
        <w:rPr>
          <w:sz w:val="24"/>
        </w:rPr>
        <w:t xml:space="preserve">on </w:t>
      </w:r>
      <w:hyperlink r:id="rId10" w:history="1">
        <w:r w:rsidRPr="00883647">
          <w:rPr>
            <w:rStyle w:val="Hyperlink"/>
            <w:sz w:val="24"/>
          </w:rPr>
          <w:t>cpd25@london.ac.uk</w:t>
        </w:r>
      </w:hyperlink>
      <w:r>
        <w:rPr>
          <w:sz w:val="24"/>
        </w:rPr>
        <w:t xml:space="preserve"> to confirm their attendance at the M25 Annual Conference as soon as possible.</w:t>
      </w:r>
    </w:p>
    <w:p w14:paraId="14B77645" w14:textId="77777777" w:rsidR="00831734" w:rsidRPr="00003473" w:rsidRDefault="00003473" w:rsidP="00003473">
      <w:pPr>
        <w:pStyle w:val="ListParagraph"/>
        <w:numPr>
          <w:ilvl w:val="0"/>
          <w:numId w:val="1"/>
        </w:numPr>
        <w:tabs>
          <w:tab w:val="left" w:pos="820"/>
        </w:tabs>
        <w:spacing w:before="66" w:line="312" w:lineRule="auto"/>
        <w:ind w:right="282"/>
        <w:jc w:val="both"/>
        <w:rPr>
          <w:sz w:val="24"/>
          <w:szCs w:val="24"/>
        </w:rPr>
      </w:pPr>
      <w:r w:rsidRPr="00003473">
        <w:rPr>
          <w:sz w:val="24"/>
          <w:szCs w:val="24"/>
        </w:rPr>
        <w:t>The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successful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candidates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will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be</w:t>
      </w:r>
      <w:r w:rsidRPr="00003473">
        <w:rPr>
          <w:spacing w:val="-6"/>
          <w:sz w:val="24"/>
          <w:szCs w:val="24"/>
        </w:rPr>
        <w:t xml:space="preserve"> </w:t>
      </w:r>
      <w:r w:rsidRPr="00003473">
        <w:rPr>
          <w:sz w:val="24"/>
          <w:szCs w:val="24"/>
        </w:rPr>
        <w:t>expected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to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write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a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report</w:t>
      </w:r>
      <w:r w:rsidRPr="00003473">
        <w:rPr>
          <w:spacing w:val="-7"/>
          <w:sz w:val="24"/>
          <w:szCs w:val="24"/>
        </w:rPr>
        <w:t xml:space="preserve"> </w:t>
      </w:r>
      <w:r w:rsidRPr="00003473">
        <w:rPr>
          <w:sz w:val="24"/>
          <w:szCs w:val="24"/>
        </w:rPr>
        <w:t>describing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the event(s)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attended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and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the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benefits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they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have</w:t>
      </w:r>
      <w:r w:rsidRPr="00003473">
        <w:rPr>
          <w:spacing w:val="-7"/>
          <w:sz w:val="24"/>
          <w:szCs w:val="24"/>
        </w:rPr>
        <w:t xml:space="preserve"> </w:t>
      </w:r>
      <w:r w:rsidRPr="00003473">
        <w:rPr>
          <w:sz w:val="24"/>
          <w:szCs w:val="24"/>
        </w:rPr>
        <w:t>gained,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for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publication</w:t>
      </w:r>
      <w:r w:rsidRPr="00003473">
        <w:rPr>
          <w:spacing w:val="-7"/>
          <w:sz w:val="24"/>
          <w:szCs w:val="24"/>
        </w:rPr>
        <w:t xml:space="preserve"> </w:t>
      </w:r>
      <w:r w:rsidRPr="00003473">
        <w:rPr>
          <w:sz w:val="24"/>
          <w:szCs w:val="24"/>
        </w:rPr>
        <w:t>on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the M25 Consortium’s web pages and in our annual report. This report should be maximum</w:t>
      </w:r>
      <w:r w:rsidRPr="00003473">
        <w:rPr>
          <w:spacing w:val="-2"/>
          <w:sz w:val="24"/>
          <w:szCs w:val="24"/>
        </w:rPr>
        <w:t xml:space="preserve"> </w:t>
      </w:r>
      <w:r w:rsidRPr="00003473">
        <w:rPr>
          <w:sz w:val="24"/>
          <w:szCs w:val="24"/>
        </w:rPr>
        <w:t>of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1,000</w:t>
      </w:r>
      <w:r w:rsidRPr="00003473">
        <w:rPr>
          <w:spacing w:val="-5"/>
          <w:sz w:val="24"/>
          <w:szCs w:val="24"/>
        </w:rPr>
        <w:t xml:space="preserve"> </w:t>
      </w:r>
      <w:r w:rsidRPr="00003473">
        <w:rPr>
          <w:sz w:val="24"/>
          <w:szCs w:val="24"/>
        </w:rPr>
        <w:t>words,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and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the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M25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Consortium</w:t>
      </w:r>
      <w:r w:rsidRPr="00003473">
        <w:rPr>
          <w:spacing w:val="-2"/>
          <w:sz w:val="24"/>
          <w:szCs w:val="24"/>
        </w:rPr>
        <w:t xml:space="preserve"> </w:t>
      </w:r>
      <w:r w:rsidRPr="00003473">
        <w:rPr>
          <w:sz w:val="24"/>
          <w:szCs w:val="24"/>
        </w:rPr>
        <w:t>reserves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the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right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to</w:t>
      </w:r>
      <w:r w:rsidRPr="00003473">
        <w:rPr>
          <w:spacing w:val="-4"/>
          <w:sz w:val="24"/>
          <w:szCs w:val="24"/>
        </w:rPr>
        <w:t xml:space="preserve"> </w:t>
      </w:r>
      <w:r w:rsidRPr="00003473">
        <w:rPr>
          <w:sz w:val="24"/>
          <w:szCs w:val="24"/>
        </w:rPr>
        <w:t>edit the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report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to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fit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publishing guidelines.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It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should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be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submitted</w:t>
      </w:r>
      <w:r w:rsidRPr="00003473">
        <w:rPr>
          <w:spacing w:val="-1"/>
          <w:sz w:val="24"/>
          <w:szCs w:val="24"/>
        </w:rPr>
        <w:t xml:space="preserve"> </w:t>
      </w:r>
      <w:r w:rsidRPr="00003473">
        <w:rPr>
          <w:sz w:val="24"/>
          <w:szCs w:val="24"/>
        </w:rPr>
        <w:t>within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2</w:t>
      </w:r>
      <w:r w:rsidRPr="00003473">
        <w:rPr>
          <w:spacing w:val="-3"/>
          <w:sz w:val="24"/>
          <w:szCs w:val="24"/>
        </w:rPr>
        <w:t xml:space="preserve"> </w:t>
      </w:r>
      <w:r w:rsidRPr="00003473">
        <w:rPr>
          <w:sz w:val="24"/>
          <w:szCs w:val="24"/>
        </w:rPr>
        <w:t>months of attendance.</w:t>
      </w:r>
    </w:p>
    <w:sectPr w:rsidR="00831734" w:rsidRPr="00003473">
      <w:pgSz w:w="11910" w:h="16840"/>
      <w:pgMar w:top="14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668C2"/>
    <w:multiLevelType w:val="hybridMultilevel"/>
    <w:tmpl w:val="316AFC9E"/>
    <w:lvl w:ilvl="0" w:tplc="C83647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AE486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7E06429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B8EA8E10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A46895B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2880092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BDC2442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919A5AC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33C4645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num w:numId="1" w16cid:durableId="172964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34"/>
    <w:rsid w:val="00003473"/>
    <w:rsid w:val="00076701"/>
    <w:rsid w:val="002C01D2"/>
    <w:rsid w:val="00651E7F"/>
    <w:rsid w:val="00831734"/>
    <w:rsid w:val="00A44169"/>
    <w:rsid w:val="00C06145"/>
    <w:rsid w:val="00D01FCF"/>
    <w:rsid w:val="00D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05B6"/>
  <w15:docId w15:val="{6743B51B-6295-4938-AA5F-2590F18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3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pd25@london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d25@lond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34C006FB3E4EA03D8B28FCCEAF4E" ma:contentTypeVersion="18" ma:contentTypeDescription="Create a new document." ma:contentTypeScope="" ma:versionID="8fb804f8c82a8b6725d90e957e4d2cad">
  <xsd:schema xmlns:xsd="http://www.w3.org/2001/XMLSchema" xmlns:xs="http://www.w3.org/2001/XMLSchema" xmlns:p="http://schemas.microsoft.com/office/2006/metadata/properties" xmlns:ns2="d098d343-e2df-4117-8b13-efc5cd438984" xmlns:ns3="db8ae3c6-bdbf-4c5b-9036-298b96a57bb5" xmlns:ns4="c3f1af37-1937-4130-8a6b-ff861b20dfcf" targetNamespace="http://schemas.microsoft.com/office/2006/metadata/properties" ma:root="true" ma:fieldsID="785023100484e4778e9923ca0dee2b8f" ns2:_="" ns3:_="" ns4:_="">
    <xsd:import namespace="d098d343-e2df-4117-8b13-efc5cd438984"/>
    <xsd:import namespace="db8ae3c6-bdbf-4c5b-9036-298b96a57bb5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d343-e2df-4117-8b13-efc5cd438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3c6-bdbf-4c5b-9036-298b96a57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43a5c86-955c-4bf9-a146-7ef93879e682}" ma:internalName="TaxCatchAll" ma:showField="CatchAllData" ma:web="db8ae3c6-bdbf-4c5b-9036-298b96a5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1af37-1937-4130-8a6b-ff861b20dfcf" xsi:nil="true"/>
    <lcf76f155ced4ddcb4097134ff3c332f xmlns="d098d343-e2df-4117-8b13-efc5cd4389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6A78-7F9E-41A8-9176-C565135D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d343-e2df-4117-8b13-efc5cd438984"/>
    <ds:schemaRef ds:uri="db8ae3c6-bdbf-4c5b-9036-298b96a57bb5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2B8B6-540F-424B-87A9-FB97D56A8008}">
  <ds:schemaRefs>
    <ds:schemaRef ds:uri="http://schemas.microsoft.com/office/2006/metadata/properties"/>
    <ds:schemaRef ds:uri="http://schemas.microsoft.com/office/infopath/2007/PartnerControls"/>
    <ds:schemaRef ds:uri="c3f1af37-1937-4130-8a6b-ff861b20dfcf"/>
    <ds:schemaRef ds:uri="d098d343-e2df-4117-8b13-efc5cd438984"/>
  </ds:schemaRefs>
</ds:datastoreItem>
</file>

<file path=customXml/itemProps3.xml><?xml version="1.0" encoding="utf-8"?>
<ds:datastoreItem xmlns:ds="http://schemas.openxmlformats.org/officeDocument/2006/customXml" ds:itemID="{9915D9BC-FBD8-4990-8C88-06396E4042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9c6-2aae-4ca7-a679-0abab9361116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Telfer</dc:creator>
  <cp:lastModifiedBy>Jill Howard</cp:lastModifiedBy>
  <cp:revision>3</cp:revision>
  <dcterms:created xsi:type="dcterms:W3CDTF">2025-03-05T09:52:00Z</dcterms:created>
  <dcterms:modified xsi:type="dcterms:W3CDTF">2025-03-05T09:52:00Z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0x010100DD2034C006FB3E4EA03D8B28FCCEAF4E</vt:lpwstr>
  </property>
  <property fmtid="{D5CDD505-2E9C-101B-9397-08002B2CF9AE}" pid="7" name="MediaServiceImageTags">
    <vt:lpwstr/>
  </property>
</Properties>
</file>